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3510"/>
        <w:gridCol w:w="3600"/>
      </w:tblGrid>
      <w:tr w:rsidR="005C57CD" w:rsidRPr="001B2D7C" w:rsidTr="00DA2DDE">
        <w:trPr>
          <w:cantSplit/>
        </w:trPr>
        <w:tc>
          <w:tcPr>
            <w:tcW w:w="9180" w:type="dxa"/>
            <w:gridSpan w:val="3"/>
            <w:tcBorders>
              <w:bottom w:val="nil"/>
            </w:tcBorders>
          </w:tcPr>
          <w:p w:rsidR="005C57CD" w:rsidRPr="001B2D7C" w:rsidRDefault="005C57CD" w:rsidP="00DA2DDE">
            <w:pPr>
              <w:pStyle w:val="BodyText"/>
              <w:spacing w:before="600" w:after="480" w:line="360" w:lineRule="auto"/>
              <w:jc w:val="center"/>
              <w:rPr>
                <w:rFonts w:ascii="Times New Roman" w:hAnsi="Times New Roman" w:cs="Times New Roman"/>
                <w:b/>
                <w:bCs/>
                <w:sz w:val="32"/>
              </w:rPr>
            </w:pPr>
            <w:r w:rsidRPr="001B2D7C">
              <w:rPr>
                <w:rFonts w:ascii="Times New Roman" w:hAnsi="Times New Roman" w:cs="Times New Roman"/>
                <w:b/>
                <w:bCs/>
                <w:sz w:val="32"/>
              </w:rPr>
              <w:t>National Inventory of Unintentional Releases of Persistent Organic Pollutants under the Stockholm Convention</w:t>
            </w:r>
          </w:p>
        </w:tc>
      </w:tr>
      <w:tr w:rsidR="005C57CD" w:rsidRPr="001B2D7C" w:rsidTr="00DA2DDE">
        <w:trPr>
          <w:cantSplit/>
        </w:trPr>
        <w:tc>
          <w:tcPr>
            <w:tcW w:w="9180" w:type="dxa"/>
            <w:gridSpan w:val="3"/>
            <w:tcBorders>
              <w:top w:val="nil"/>
              <w:bottom w:val="single" w:sz="4" w:space="0" w:color="auto"/>
            </w:tcBorders>
          </w:tcPr>
          <w:p w:rsidR="005C57CD" w:rsidRPr="001B2D7C" w:rsidRDefault="005C57CD" w:rsidP="00DA2DDE">
            <w:pPr>
              <w:pStyle w:val="BodyText"/>
              <w:spacing w:before="360" w:after="240" w:line="360" w:lineRule="auto"/>
              <w:jc w:val="center"/>
              <w:rPr>
                <w:rFonts w:ascii="Times New Roman" w:hAnsi="Times New Roman" w:cs="Times New Roman"/>
                <w:b/>
                <w:bCs/>
                <w:sz w:val="32"/>
              </w:rPr>
            </w:pPr>
            <w:r w:rsidRPr="001B2D7C">
              <w:rPr>
                <w:rFonts w:ascii="Times New Roman" w:hAnsi="Times New Roman" w:cs="Times New Roman"/>
                <w:b/>
                <w:bCs/>
                <w:sz w:val="32"/>
              </w:rPr>
              <w:t xml:space="preserve">Reference Year 20___   </w:t>
            </w:r>
            <w:r w:rsidRPr="001B2D7C">
              <w:rPr>
                <w:rFonts w:ascii="Times New Roman" w:hAnsi="Times New Roman" w:cs="Times New Roman"/>
                <w:sz w:val="28"/>
              </w:rPr>
              <w:t>(January 1</w:t>
            </w:r>
            <w:r w:rsidRPr="001B2D7C">
              <w:rPr>
                <w:rFonts w:ascii="Times New Roman" w:hAnsi="Times New Roman" w:cs="Times New Roman"/>
                <w:sz w:val="28"/>
              </w:rPr>
              <w:noBreakHyphen/>
              <w:t>December 31)</w:t>
            </w:r>
          </w:p>
        </w:tc>
      </w:tr>
      <w:tr w:rsidR="005C57CD" w:rsidRPr="001B2D7C" w:rsidTr="00DA2DDE">
        <w:trPr>
          <w:cantSplit/>
        </w:trPr>
        <w:tc>
          <w:tcPr>
            <w:tcW w:w="2070" w:type="dxa"/>
            <w:tcBorders>
              <w:top w:val="single" w:sz="4" w:space="0" w:color="auto"/>
              <w:bottom w:val="nil"/>
            </w:tcBorders>
          </w:tcPr>
          <w:p w:rsidR="005C57CD" w:rsidRPr="001B2D7C" w:rsidRDefault="005C57CD" w:rsidP="00DA2DDE">
            <w:pPr>
              <w:pStyle w:val="BodyText"/>
              <w:spacing w:after="120" w:line="480" w:lineRule="auto"/>
              <w:rPr>
                <w:rFonts w:ascii="Times New Roman" w:hAnsi="Times New Roman" w:cs="Times New Roman"/>
                <w:b/>
              </w:rPr>
            </w:pPr>
            <w:r w:rsidRPr="001B2D7C">
              <w:rPr>
                <w:rFonts w:ascii="Times New Roman" w:hAnsi="Times New Roman" w:cs="Times New Roman"/>
                <w:b/>
              </w:rPr>
              <w:t>Requested by:</w:t>
            </w:r>
          </w:p>
        </w:tc>
        <w:tc>
          <w:tcPr>
            <w:tcW w:w="7110" w:type="dxa"/>
            <w:gridSpan w:val="2"/>
            <w:tcBorders>
              <w:top w:val="single" w:sz="4" w:space="0" w:color="auto"/>
              <w:bottom w:val="nil"/>
            </w:tcBorders>
          </w:tcPr>
          <w:p w:rsidR="005C57CD" w:rsidRPr="001B2D7C" w:rsidRDefault="005C57CD" w:rsidP="00DA2DDE">
            <w:pPr>
              <w:pStyle w:val="BodyText"/>
              <w:spacing w:after="120" w:line="480" w:lineRule="auto"/>
              <w:rPr>
                <w:rFonts w:ascii="Times New Roman" w:hAnsi="Times New Roman" w:cs="Times New Roman"/>
              </w:rPr>
            </w:pPr>
            <w:r w:rsidRPr="001B2D7C">
              <w:rPr>
                <w:rFonts w:ascii="Times New Roman" w:hAnsi="Times New Roman" w:cs="Times New Roman"/>
              </w:rPr>
              <w:t>[Institution’s name with street address;</w:t>
            </w:r>
            <w:r w:rsidRPr="001B2D7C">
              <w:rPr>
                <w:rFonts w:ascii="Times New Roman" w:hAnsi="Times New Roman" w:cs="Times New Roman"/>
              </w:rPr>
              <w:br/>
              <w:t>contact person with phone and fax number; e-mail address]</w:t>
            </w:r>
          </w:p>
        </w:tc>
      </w:tr>
      <w:tr w:rsidR="005C57CD" w:rsidRPr="001B2D7C" w:rsidTr="00DA2DDE">
        <w:trPr>
          <w:cantSplit/>
        </w:trPr>
        <w:tc>
          <w:tcPr>
            <w:tcW w:w="2070" w:type="dxa"/>
            <w:tcBorders>
              <w:top w:val="nil"/>
              <w:bottom w:val="single" w:sz="4" w:space="0" w:color="auto"/>
            </w:tcBorders>
          </w:tcPr>
          <w:p w:rsidR="005C57CD" w:rsidRPr="001B2D7C" w:rsidRDefault="005C57CD" w:rsidP="00DA2DDE">
            <w:pPr>
              <w:pStyle w:val="BodyText"/>
              <w:spacing w:after="120" w:line="480" w:lineRule="auto"/>
              <w:rPr>
                <w:rFonts w:ascii="Times New Roman" w:hAnsi="Times New Roman" w:cs="Times New Roman"/>
                <w:b/>
              </w:rPr>
            </w:pPr>
            <w:r w:rsidRPr="001B2D7C">
              <w:rPr>
                <w:rFonts w:ascii="Times New Roman" w:hAnsi="Times New Roman" w:cs="Times New Roman"/>
                <w:b/>
              </w:rPr>
              <w:t>To:</w:t>
            </w:r>
          </w:p>
        </w:tc>
        <w:tc>
          <w:tcPr>
            <w:tcW w:w="7110" w:type="dxa"/>
            <w:gridSpan w:val="2"/>
            <w:tcBorders>
              <w:top w:val="nil"/>
              <w:bottom w:val="single" w:sz="4" w:space="0" w:color="auto"/>
            </w:tcBorders>
          </w:tcPr>
          <w:p w:rsidR="005C57CD" w:rsidRPr="001B2D7C" w:rsidRDefault="005C57CD" w:rsidP="00DA2DDE">
            <w:pPr>
              <w:pStyle w:val="BodyText"/>
              <w:spacing w:after="120" w:line="480" w:lineRule="auto"/>
              <w:rPr>
                <w:rFonts w:ascii="Times New Roman" w:hAnsi="Times New Roman" w:cs="Times New Roman"/>
              </w:rPr>
            </w:pPr>
            <w:r w:rsidRPr="001B2D7C">
              <w:rPr>
                <w:rFonts w:ascii="Times New Roman" w:hAnsi="Times New Roman" w:cs="Times New Roman"/>
              </w:rPr>
              <w:t>[Institution’s name with street address and other coordinates]</w:t>
            </w:r>
          </w:p>
        </w:tc>
      </w:tr>
      <w:tr w:rsidR="005C57CD" w:rsidRPr="001B2D7C" w:rsidTr="00DA2DDE">
        <w:trPr>
          <w:cantSplit/>
        </w:trPr>
        <w:tc>
          <w:tcPr>
            <w:tcW w:w="2070" w:type="dxa"/>
            <w:tcBorders>
              <w:top w:val="nil"/>
              <w:bottom w:val="single" w:sz="4" w:space="0" w:color="auto"/>
            </w:tcBorders>
          </w:tcPr>
          <w:p w:rsidR="005C57CD" w:rsidRPr="001B2D7C" w:rsidRDefault="005C57CD" w:rsidP="00DA2DDE">
            <w:pPr>
              <w:pStyle w:val="BodyText"/>
              <w:spacing w:after="120" w:line="480" w:lineRule="auto"/>
              <w:rPr>
                <w:rFonts w:ascii="Times New Roman" w:hAnsi="Times New Roman" w:cs="Times New Roman"/>
              </w:rPr>
            </w:pPr>
            <w:r w:rsidRPr="001B2D7C">
              <w:rPr>
                <w:rFonts w:ascii="Times New Roman" w:hAnsi="Times New Roman" w:cs="Times New Roman"/>
              </w:rPr>
              <w:t>Purpose and context:</w:t>
            </w:r>
          </w:p>
        </w:tc>
        <w:tc>
          <w:tcPr>
            <w:tcW w:w="7110" w:type="dxa"/>
            <w:gridSpan w:val="2"/>
            <w:tcBorders>
              <w:top w:val="nil"/>
              <w:bottom w:val="single" w:sz="4" w:space="0" w:color="auto"/>
            </w:tcBorders>
          </w:tcPr>
          <w:p w:rsidR="005C57CD" w:rsidRPr="001B2D7C" w:rsidRDefault="005C57CD" w:rsidP="00DA2DDE">
            <w:pPr>
              <w:pStyle w:val="BodyText"/>
              <w:spacing w:before="0"/>
              <w:rPr>
                <w:rFonts w:ascii="Times New Roman" w:hAnsi="Times New Roman" w:cs="Times New Roman"/>
              </w:rPr>
            </w:pPr>
            <w:r w:rsidRPr="001B2D7C">
              <w:rPr>
                <w:rFonts w:ascii="Times New Roman" w:hAnsi="Times New Roman" w:cs="Times New Roman"/>
              </w:rPr>
              <w:t>[Name of the country] adopted the Stockholm Convention on [date of adoption]. One of the obligations of [name of the country] under the Convention is the reduction of releases of unintentionaly produced persistent organic pollutants. To achieve this goal, [name of the country] needs to identify, characterize, quantify and prioritize sources of releases of these chemicals. As part of the data collection process for the national inventory, this questionnaire is used to retrieve the information needed for classification of facilities, selection of emission factors, and estimation of activity rates to allow calculation of releases. Inventory results will be used in the development of  national strategies to minimize releases, as requested by the Convention.</w:t>
            </w:r>
          </w:p>
        </w:tc>
      </w:tr>
      <w:tr w:rsidR="005C57CD" w:rsidRPr="001B2D7C" w:rsidTr="00DA2DDE">
        <w:trPr>
          <w:cantSplit/>
        </w:trPr>
        <w:tc>
          <w:tcPr>
            <w:tcW w:w="5580" w:type="dxa"/>
            <w:gridSpan w:val="2"/>
            <w:tcBorders>
              <w:top w:val="single" w:sz="4" w:space="0" w:color="auto"/>
            </w:tcBorders>
          </w:tcPr>
          <w:p w:rsidR="005C57CD" w:rsidRPr="001B2D7C" w:rsidRDefault="005C57CD" w:rsidP="00DA2DDE">
            <w:pPr>
              <w:spacing w:before="240" w:after="360"/>
              <w:rPr>
                <w:rFonts w:ascii="Times New Roman" w:hAnsi="Times New Roman" w:cs="Times New Roman"/>
                <w:b/>
                <w:sz w:val="28"/>
              </w:rPr>
            </w:pPr>
            <w:r w:rsidRPr="001B2D7C">
              <w:rPr>
                <w:rFonts w:ascii="Times New Roman" w:hAnsi="Times New Roman" w:cs="Times New Roman"/>
                <w:b/>
                <w:sz w:val="28"/>
              </w:rPr>
              <w:t>Please return the completed questionnaire to the above sender not later than</w:t>
            </w:r>
          </w:p>
        </w:tc>
        <w:tc>
          <w:tcPr>
            <w:tcW w:w="3600" w:type="dxa"/>
            <w:tcBorders>
              <w:top w:val="single" w:sz="4" w:space="0" w:color="auto"/>
            </w:tcBorders>
            <w:vAlign w:val="center"/>
          </w:tcPr>
          <w:p w:rsidR="005C57CD" w:rsidRPr="001B2D7C" w:rsidRDefault="005C57CD" w:rsidP="00DA2DDE">
            <w:pPr>
              <w:pStyle w:val="BodyText"/>
              <w:spacing w:after="120" w:line="480" w:lineRule="auto"/>
              <w:rPr>
                <w:rFonts w:ascii="Times New Roman" w:hAnsi="Times New Roman" w:cs="Times New Roman"/>
              </w:rPr>
            </w:pPr>
            <w:r w:rsidRPr="001B2D7C">
              <w:rPr>
                <w:rFonts w:ascii="Times New Roman" w:hAnsi="Times New Roman" w:cs="Times New Roman"/>
              </w:rPr>
              <w:t>______________________ (Date)</w:t>
            </w:r>
          </w:p>
        </w:tc>
      </w:tr>
    </w:tbl>
    <w:p w:rsidR="005C5DFD" w:rsidRPr="001B2D7C" w:rsidRDefault="001C18CD" w:rsidP="005C57CD">
      <w:pPr>
        <w:pStyle w:val="BodyText"/>
        <w:rPr>
          <w:rFonts w:ascii="Times New Roman" w:hAnsi="Times New Roman" w:cs="Times New Roman"/>
        </w:rPr>
      </w:pPr>
    </w:p>
    <w:sectPr w:rsidR="005C5DFD" w:rsidRPr="001B2D7C" w:rsidSect="001B7A4A">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CD" w:rsidRDefault="001C18CD" w:rsidP="005C57CD">
      <w:pPr>
        <w:spacing w:after="0" w:line="240" w:lineRule="auto"/>
      </w:pPr>
      <w:r>
        <w:separator/>
      </w:r>
    </w:p>
  </w:endnote>
  <w:endnote w:type="continuationSeparator" w:id="0">
    <w:p w:rsidR="001C18CD" w:rsidRDefault="001C18CD" w:rsidP="005C5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CD" w:rsidRDefault="001C18CD" w:rsidP="005C57CD">
      <w:pPr>
        <w:spacing w:after="0" w:line="240" w:lineRule="auto"/>
      </w:pPr>
      <w:r>
        <w:separator/>
      </w:r>
    </w:p>
  </w:footnote>
  <w:footnote w:type="continuationSeparator" w:id="0">
    <w:p w:rsidR="001C18CD" w:rsidRDefault="001C18CD" w:rsidP="005C5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D" w:rsidRPr="001B2D7C" w:rsidRDefault="005C57CD">
    <w:pPr>
      <w:pStyle w:val="Header"/>
      <w:rPr>
        <w:rFonts w:ascii="Times New Roman" w:hAnsi="Times New Roman" w:cs="Times New Roman"/>
      </w:rPr>
    </w:pPr>
    <w:r w:rsidRPr="001B2D7C">
      <w:rPr>
        <w:rFonts w:ascii="Times New Roman" w:hAnsi="Times New Roman" w:cs="Times New Roman"/>
      </w:rPr>
      <w:t>Toolkit for Identification and Quantification of Releases of Dioxins, Furans and other Unintentionally Produced POPs</w:t>
    </w:r>
  </w:p>
  <w:p w:rsidR="005C57CD" w:rsidRPr="001B2D7C" w:rsidRDefault="005C57CD" w:rsidP="005C57CD">
    <w:pPr>
      <w:rPr>
        <w:rFonts w:ascii="Times New Roman" w:hAnsi="Times New Roman" w:cs="Times New Roman"/>
        <w:lang w:val="fr-CH"/>
      </w:rPr>
    </w:pPr>
    <w:r w:rsidRPr="001B2D7C">
      <w:rPr>
        <w:rFonts w:ascii="Times New Roman" w:hAnsi="Times New Roman" w:cs="Times New Roman"/>
      </w:rPr>
      <w:br w:type="page"/>
    </w:r>
    <w:proofErr w:type="spellStart"/>
    <w:r w:rsidRPr="001B2D7C">
      <w:rPr>
        <w:rFonts w:ascii="Times New Roman" w:hAnsi="Times New Roman" w:cs="Times New Roman"/>
        <w:lang w:val="fr-CH"/>
      </w:rPr>
      <w:t>Sample</w:t>
    </w:r>
    <w:proofErr w:type="spellEnd"/>
    <w:r w:rsidRPr="001B2D7C">
      <w:rPr>
        <w:rFonts w:ascii="Times New Roman" w:hAnsi="Times New Roman" w:cs="Times New Roman"/>
        <w:lang w:val="fr-CH"/>
      </w:rPr>
      <w:t xml:space="preserve"> </w:t>
    </w:r>
    <w:proofErr w:type="spellStart"/>
    <w:r w:rsidRPr="001B2D7C">
      <w:rPr>
        <w:rFonts w:ascii="Times New Roman" w:hAnsi="Times New Roman" w:cs="Times New Roman"/>
        <w:lang w:val="fr-CH"/>
      </w:rPr>
      <w:t>cover</w:t>
    </w:r>
    <w:proofErr w:type="spellEnd"/>
    <w:r w:rsidRPr="001B2D7C">
      <w:rPr>
        <w:rFonts w:ascii="Times New Roman" w:hAnsi="Times New Roman" w:cs="Times New Roman"/>
        <w:lang w:val="fr-CH"/>
      </w:rPr>
      <w:t xml:space="preserve"> </w:t>
    </w:r>
    <w:proofErr w:type="spellStart"/>
    <w:r w:rsidRPr="001B2D7C">
      <w:rPr>
        <w:rFonts w:ascii="Times New Roman" w:hAnsi="Times New Roman" w:cs="Times New Roman"/>
        <w:lang w:val="fr-CH"/>
      </w:rPr>
      <w:t>letter</w:t>
    </w:r>
    <w:proofErr w:type="spellEnd"/>
    <w:r w:rsidRPr="001B2D7C">
      <w:rPr>
        <w:rFonts w:ascii="Times New Roman" w:hAnsi="Times New Roman" w:cs="Times New Roman"/>
        <w:lang w:val="fr-CH"/>
      </w:rPr>
      <w:t xml:space="preserve"> for questionnaire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57CD"/>
    <w:rsid w:val="001B2D7C"/>
    <w:rsid w:val="001B7A4A"/>
    <w:rsid w:val="001C18CD"/>
    <w:rsid w:val="003C1397"/>
    <w:rsid w:val="005C57CD"/>
    <w:rsid w:val="005E41CF"/>
    <w:rsid w:val="00DF52C4"/>
    <w:rsid w:val="00E37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C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57CD"/>
    <w:pPr>
      <w:autoSpaceDE w:val="0"/>
      <w:autoSpaceDN w:val="0"/>
      <w:spacing w:before="120" w:after="0" w:line="240" w:lineRule="auto"/>
    </w:pPr>
    <w:rPr>
      <w:lang w:val="sk-SK"/>
    </w:rPr>
  </w:style>
  <w:style w:type="character" w:customStyle="1" w:styleId="BodyTextChar">
    <w:name w:val="Body Text Char"/>
    <w:basedOn w:val="DefaultParagraphFont"/>
    <w:link w:val="BodyText"/>
    <w:rsid w:val="005C57CD"/>
    <w:rPr>
      <w:rFonts w:ascii="Calibri" w:eastAsia="Calibri" w:hAnsi="Calibri" w:cs="Calibri"/>
      <w:lang w:val="sk-SK"/>
    </w:rPr>
  </w:style>
  <w:style w:type="paragraph" w:styleId="Header">
    <w:name w:val="header"/>
    <w:basedOn w:val="Normal"/>
    <w:link w:val="HeaderChar"/>
    <w:uiPriority w:val="99"/>
    <w:semiHidden/>
    <w:unhideWhenUsed/>
    <w:rsid w:val="005C5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57CD"/>
    <w:rPr>
      <w:rFonts w:ascii="Calibri" w:eastAsia="Calibri" w:hAnsi="Calibri" w:cs="Calibri"/>
    </w:rPr>
  </w:style>
  <w:style w:type="paragraph" w:styleId="Footer">
    <w:name w:val="footer"/>
    <w:basedOn w:val="Normal"/>
    <w:link w:val="FooterChar"/>
    <w:uiPriority w:val="99"/>
    <w:semiHidden/>
    <w:unhideWhenUsed/>
    <w:rsid w:val="005C5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7C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apriceputu</dc:creator>
  <cp:keywords/>
  <dc:description/>
  <cp:lastModifiedBy>apriceputu</cp:lastModifiedBy>
  <cp:revision>2</cp:revision>
  <dcterms:created xsi:type="dcterms:W3CDTF">2012-06-28T13:10:00Z</dcterms:created>
  <dcterms:modified xsi:type="dcterms:W3CDTF">2012-06-28T13:16:00Z</dcterms:modified>
</cp:coreProperties>
</file>